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66043" w14:textId="77777777" w:rsidR="000303F2" w:rsidRPr="00F2539F" w:rsidRDefault="00F2539F">
      <w:pPr>
        <w:pStyle w:val="Heading1"/>
        <w:rPr>
          <w:rFonts w:ascii="Century Gothic" w:hAnsi="Century Gothic"/>
        </w:rPr>
      </w:pPr>
      <w:r w:rsidRPr="00F2539F">
        <w:rPr>
          <w:rFonts w:ascii="Century Gothic" w:hAnsi="Century Gothic"/>
        </w:rPr>
        <w:t>BHBS KS4 Religious Studies Mapping to the Herefordshire Agreed Syllabus (2025–2030)</w:t>
      </w:r>
    </w:p>
    <w:p w14:paraId="5E679F50" w14:textId="77777777" w:rsidR="000303F2" w:rsidRPr="00F2539F" w:rsidRDefault="00F2539F">
      <w:pPr>
        <w:rPr>
          <w:rFonts w:ascii="Century Gothic" w:hAnsi="Century Gothic"/>
        </w:rPr>
      </w:pPr>
      <w:r w:rsidRPr="00F2539F">
        <w:rPr>
          <w:rFonts w:ascii="Century Gothic" w:hAnsi="Century Gothic"/>
        </w:rPr>
        <w:t>The Bishop of Hereford’s Bluecoat School – Rooted in the Vision: “Life in all its fullness” (John 10:10)</w:t>
      </w:r>
    </w:p>
    <w:p w14:paraId="4857AA03" w14:textId="77777777" w:rsidR="000303F2" w:rsidRPr="00F2539F" w:rsidRDefault="00F2539F">
      <w:pPr>
        <w:rPr>
          <w:rFonts w:ascii="Century Gothic" w:hAnsi="Century Gothic"/>
        </w:rPr>
      </w:pPr>
      <w:r w:rsidRPr="00F2539F">
        <w:rPr>
          <w:rFonts w:ascii="Century Gothic" w:hAnsi="Century Gothic"/>
        </w:rPr>
        <w:t>This document maps the Key Stage 4 Religious Studies curriculum (AQA Short Course) to the Herefordshire Agreed Syllabus (p.120), demonstrating how BHBS lessons meet the threefold enquiry model and statutory requirements for KS4 RE.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2286"/>
        <w:gridCol w:w="2286"/>
        <w:gridCol w:w="2286"/>
        <w:gridCol w:w="2286"/>
        <w:gridCol w:w="2286"/>
        <w:gridCol w:w="2286"/>
      </w:tblGrid>
      <w:tr w:rsidR="000303F2" w:rsidRPr="00F2539F" w14:paraId="4E4850D2" w14:textId="77777777" w:rsidTr="00F2539F">
        <w:tc>
          <w:tcPr>
            <w:tcW w:w="2286" w:type="dxa"/>
          </w:tcPr>
          <w:p w14:paraId="662208C8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BHBS Unit / Lesson Focus</w:t>
            </w:r>
          </w:p>
        </w:tc>
        <w:tc>
          <w:tcPr>
            <w:tcW w:w="2286" w:type="dxa"/>
          </w:tcPr>
          <w:p w14:paraId="42B7DCBD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AQA Topic Area</w:t>
            </w:r>
          </w:p>
        </w:tc>
        <w:tc>
          <w:tcPr>
            <w:tcW w:w="2286" w:type="dxa"/>
          </w:tcPr>
          <w:p w14:paraId="229C10B5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Relevant Herefordshire Syllabus Link (p.120)</w:t>
            </w:r>
          </w:p>
        </w:tc>
        <w:tc>
          <w:tcPr>
            <w:tcW w:w="2286" w:type="dxa"/>
          </w:tcPr>
          <w:p w14:paraId="5839C59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Making Sense of Beliefs</w:t>
            </w:r>
          </w:p>
        </w:tc>
        <w:tc>
          <w:tcPr>
            <w:tcW w:w="2286" w:type="dxa"/>
          </w:tcPr>
          <w:p w14:paraId="3B5F44B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Understanding the Impact</w:t>
            </w:r>
          </w:p>
        </w:tc>
        <w:tc>
          <w:tcPr>
            <w:tcW w:w="2286" w:type="dxa"/>
          </w:tcPr>
          <w:p w14:paraId="50DD2103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Making Connections</w:t>
            </w:r>
          </w:p>
        </w:tc>
      </w:tr>
      <w:tr w:rsidR="000303F2" w:rsidRPr="00F2539F" w14:paraId="2350D4DB" w14:textId="77777777" w:rsidTr="00F2539F">
        <w:tc>
          <w:tcPr>
            <w:tcW w:w="2286" w:type="dxa"/>
          </w:tcPr>
          <w:p w14:paraId="4751753C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Christianity: Beliefs (Nature of God, Trinity, Salvation)</w:t>
            </w:r>
          </w:p>
        </w:tc>
        <w:tc>
          <w:tcPr>
            <w:tcW w:w="2286" w:type="dxa"/>
          </w:tcPr>
          <w:p w14:paraId="1B0B5CA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Beliefs and Teachings</w:t>
            </w:r>
          </w:p>
        </w:tc>
        <w:tc>
          <w:tcPr>
            <w:tcW w:w="2286" w:type="dxa"/>
          </w:tcPr>
          <w:p w14:paraId="1DEF6FE8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KS4 Requirement: Study of two religions including Christianity</w:t>
            </w:r>
          </w:p>
        </w:tc>
        <w:tc>
          <w:tcPr>
            <w:tcW w:w="2286" w:type="dxa"/>
          </w:tcPr>
          <w:p w14:paraId="05A4D1F4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Analyse key Christian beliefs such as the Trinity, creation, and salvation.</w:t>
            </w:r>
          </w:p>
        </w:tc>
        <w:tc>
          <w:tcPr>
            <w:tcW w:w="2286" w:type="dxa"/>
          </w:tcPr>
          <w:p w14:paraId="1F1739BC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Examine how Christian beliefs shape identity and moral choices.</w:t>
            </w:r>
          </w:p>
        </w:tc>
        <w:tc>
          <w:tcPr>
            <w:tcW w:w="2286" w:type="dxa"/>
          </w:tcPr>
          <w:p w14:paraId="590EAEB2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Reflect on how Christian theology informs personal and ethical decisions.</w:t>
            </w:r>
          </w:p>
        </w:tc>
      </w:tr>
      <w:tr w:rsidR="000303F2" w:rsidRPr="00F2539F" w14:paraId="6B63A9BC" w14:textId="77777777" w:rsidTr="00F2539F">
        <w:tc>
          <w:tcPr>
            <w:tcW w:w="2286" w:type="dxa"/>
          </w:tcPr>
          <w:p w14:paraId="6F02A880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Islam: Beliefs (Tawhid, Angels, Prophethood, Qur’an)</w:t>
            </w:r>
          </w:p>
        </w:tc>
        <w:tc>
          <w:tcPr>
            <w:tcW w:w="2286" w:type="dxa"/>
          </w:tcPr>
          <w:p w14:paraId="540739A0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Beliefs and Teachings</w:t>
            </w:r>
          </w:p>
        </w:tc>
        <w:tc>
          <w:tcPr>
            <w:tcW w:w="2286" w:type="dxa"/>
          </w:tcPr>
          <w:p w14:paraId="343A842B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KS4 Requirement: Study of two religions including Islam</w:t>
            </w:r>
          </w:p>
        </w:tc>
        <w:tc>
          <w:tcPr>
            <w:tcW w:w="2286" w:type="dxa"/>
          </w:tcPr>
          <w:p w14:paraId="43ED45AE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Explore Muslim beliefs about God, revelation, and life after death.</w:t>
            </w:r>
          </w:p>
        </w:tc>
        <w:tc>
          <w:tcPr>
            <w:tcW w:w="2286" w:type="dxa"/>
          </w:tcPr>
          <w:p w14:paraId="0096F8C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Understand how Islamic teachings guide daily life and community practice.</w:t>
            </w:r>
          </w:p>
        </w:tc>
        <w:tc>
          <w:tcPr>
            <w:tcW w:w="2286" w:type="dxa"/>
          </w:tcPr>
          <w:p w14:paraId="3AD3D373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Connect Islamic moral teachings to modern global issues.</w:t>
            </w:r>
          </w:p>
        </w:tc>
      </w:tr>
      <w:tr w:rsidR="000303F2" w:rsidRPr="00F2539F" w14:paraId="01B255CA" w14:textId="77777777" w:rsidTr="00F2539F">
        <w:tc>
          <w:tcPr>
            <w:tcW w:w="2286" w:type="dxa"/>
          </w:tcPr>
          <w:p w14:paraId="6973771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Relationships and Families</w:t>
            </w:r>
          </w:p>
        </w:tc>
        <w:tc>
          <w:tcPr>
            <w:tcW w:w="2286" w:type="dxa"/>
          </w:tcPr>
          <w:p w14:paraId="0DADDAC6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Thematic Studies</w:t>
            </w:r>
          </w:p>
        </w:tc>
        <w:tc>
          <w:tcPr>
            <w:tcW w:w="2286" w:type="dxa"/>
          </w:tcPr>
          <w:p w14:paraId="61AE90BB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KS4 Requirement: RE to address ethical and moral issues in society</w:t>
            </w:r>
          </w:p>
        </w:tc>
        <w:tc>
          <w:tcPr>
            <w:tcW w:w="2286" w:type="dxa"/>
          </w:tcPr>
          <w:p w14:paraId="00F3359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Examine religious teachings about family, marriage, and gender.</w:t>
            </w:r>
          </w:p>
        </w:tc>
        <w:tc>
          <w:tcPr>
            <w:tcW w:w="2286" w:type="dxa"/>
          </w:tcPr>
          <w:p w14:paraId="0D5CC684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Explore how beliefs influence personal relationships and family structures.</w:t>
            </w:r>
          </w:p>
        </w:tc>
        <w:tc>
          <w:tcPr>
            <w:tcW w:w="2286" w:type="dxa"/>
          </w:tcPr>
          <w:p w14:paraId="3B3880C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Evaluate modern issues like equality, sexuality, and marriage in light of faith.</w:t>
            </w:r>
          </w:p>
        </w:tc>
      </w:tr>
      <w:tr w:rsidR="000303F2" w:rsidRPr="00F2539F" w14:paraId="672E096D" w14:textId="77777777" w:rsidTr="00F2539F">
        <w:tc>
          <w:tcPr>
            <w:tcW w:w="2286" w:type="dxa"/>
          </w:tcPr>
          <w:p w14:paraId="3191D43D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Religion, Peace and Conflict</w:t>
            </w:r>
          </w:p>
        </w:tc>
        <w:tc>
          <w:tcPr>
            <w:tcW w:w="2286" w:type="dxa"/>
          </w:tcPr>
          <w:p w14:paraId="4288084C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>Thematic Studies</w:t>
            </w:r>
          </w:p>
        </w:tc>
        <w:tc>
          <w:tcPr>
            <w:tcW w:w="2286" w:type="dxa"/>
          </w:tcPr>
          <w:p w14:paraId="77B317CF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 xml:space="preserve">KS4 Requirement: RE to consider religious and ethical responses </w:t>
            </w:r>
            <w:r w:rsidRPr="00F2539F">
              <w:rPr>
                <w:rFonts w:ascii="Century Gothic" w:hAnsi="Century Gothic"/>
              </w:rPr>
              <w:lastRenderedPageBreak/>
              <w:t>to conflict</w:t>
            </w:r>
          </w:p>
        </w:tc>
        <w:tc>
          <w:tcPr>
            <w:tcW w:w="2286" w:type="dxa"/>
          </w:tcPr>
          <w:p w14:paraId="2CA555FD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lastRenderedPageBreak/>
              <w:t>Study beliefs about peace, justice, forgiveness, and war.</w:t>
            </w:r>
          </w:p>
        </w:tc>
        <w:tc>
          <w:tcPr>
            <w:tcW w:w="2286" w:type="dxa"/>
          </w:tcPr>
          <w:p w14:paraId="5DE09311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t xml:space="preserve">Analyse how religious teachings inform views on violence and </w:t>
            </w:r>
            <w:r w:rsidRPr="00F2539F">
              <w:rPr>
                <w:rFonts w:ascii="Century Gothic" w:hAnsi="Century Gothic"/>
              </w:rPr>
              <w:lastRenderedPageBreak/>
              <w:t>pacifism.</w:t>
            </w:r>
          </w:p>
        </w:tc>
        <w:tc>
          <w:tcPr>
            <w:tcW w:w="2286" w:type="dxa"/>
          </w:tcPr>
          <w:p w14:paraId="0B76C9F2" w14:textId="77777777" w:rsidR="000303F2" w:rsidRPr="00F2539F" w:rsidRDefault="00F2539F">
            <w:pPr>
              <w:rPr>
                <w:rFonts w:ascii="Century Gothic" w:hAnsi="Century Gothic"/>
              </w:rPr>
            </w:pPr>
            <w:r w:rsidRPr="00F2539F">
              <w:rPr>
                <w:rFonts w:ascii="Century Gothic" w:hAnsi="Century Gothic"/>
              </w:rPr>
              <w:lastRenderedPageBreak/>
              <w:t>Reflect on moral responsibility and religious responses to global conflict.</w:t>
            </w:r>
          </w:p>
        </w:tc>
      </w:tr>
    </w:tbl>
    <w:p w14:paraId="6C2C837F" w14:textId="77777777" w:rsidR="00F2539F" w:rsidRPr="00F2539F" w:rsidRDefault="00F2539F">
      <w:pPr>
        <w:rPr>
          <w:rFonts w:ascii="Century Gothic" w:hAnsi="Century Gothic"/>
        </w:rPr>
      </w:pPr>
    </w:p>
    <w:sectPr w:rsidR="00000000" w:rsidRPr="00F2539F" w:rsidSect="00F2539F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5603834">
    <w:abstractNumId w:val="8"/>
  </w:num>
  <w:num w:numId="2" w16cid:durableId="1916624756">
    <w:abstractNumId w:val="6"/>
  </w:num>
  <w:num w:numId="3" w16cid:durableId="123237691">
    <w:abstractNumId w:val="5"/>
  </w:num>
  <w:num w:numId="4" w16cid:durableId="711032098">
    <w:abstractNumId w:val="4"/>
  </w:num>
  <w:num w:numId="5" w16cid:durableId="1489636505">
    <w:abstractNumId w:val="7"/>
  </w:num>
  <w:num w:numId="6" w16cid:durableId="989751905">
    <w:abstractNumId w:val="3"/>
  </w:num>
  <w:num w:numId="7" w16cid:durableId="1017199885">
    <w:abstractNumId w:val="2"/>
  </w:num>
  <w:num w:numId="8" w16cid:durableId="284704858">
    <w:abstractNumId w:val="1"/>
  </w:num>
  <w:num w:numId="9" w16cid:durableId="454299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3F2"/>
    <w:rsid w:val="00034616"/>
    <w:rsid w:val="0006063C"/>
    <w:rsid w:val="0015074B"/>
    <w:rsid w:val="0029639D"/>
    <w:rsid w:val="00326F90"/>
    <w:rsid w:val="00AA1D8D"/>
    <w:rsid w:val="00B47730"/>
    <w:rsid w:val="00CB0664"/>
    <w:rsid w:val="00F2539F"/>
    <w:rsid w:val="00F874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080833"/>
  <w14:defaultImageDpi w14:val="300"/>
  <w15:docId w15:val="{0017494A-0A90-4935-B0C2-8157BAA9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Barker</cp:lastModifiedBy>
  <cp:revision>2</cp:revision>
  <dcterms:created xsi:type="dcterms:W3CDTF">2025-11-09T18:24:00Z</dcterms:created>
  <dcterms:modified xsi:type="dcterms:W3CDTF">2025-11-09T18:24:00Z</dcterms:modified>
  <cp:category/>
</cp:coreProperties>
</file>