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86916" w14:textId="77777777" w:rsidR="008D703A" w:rsidRPr="00ED0DAF" w:rsidRDefault="001B3B62">
      <w:pPr>
        <w:pStyle w:val="Heading1"/>
        <w:rPr>
          <w:rFonts w:ascii="Century Gothic" w:hAnsi="Century Gothic"/>
        </w:rPr>
      </w:pPr>
      <w:r w:rsidRPr="00ED0DAF">
        <w:rPr>
          <w:rFonts w:ascii="Century Gothic" w:hAnsi="Century Gothic"/>
        </w:rPr>
        <w:t>BHBS Key Stage 4 Religious Education Curriculum Overview</w:t>
      </w:r>
    </w:p>
    <w:p w14:paraId="27B44DD5" w14:textId="77777777" w:rsidR="008D703A" w:rsidRPr="00ED0DAF" w:rsidRDefault="001B3B62">
      <w:pPr>
        <w:rPr>
          <w:rFonts w:ascii="Century Gothic" w:hAnsi="Century Gothic"/>
        </w:rPr>
      </w:pPr>
      <w:r w:rsidRPr="00ED0DAF">
        <w:rPr>
          <w:rFonts w:ascii="Century Gothic" w:hAnsi="Century Gothic"/>
        </w:rPr>
        <w:t>The Bishop of Hereford’s Bluecoat School</w:t>
      </w:r>
    </w:p>
    <w:p w14:paraId="4B1A99E1" w14:textId="77777777" w:rsidR="008D703A" w:rsidRPr="00ED0DAF" w:rsidRDefault="001B3B62">
      <w:pPr>
        <w:rPr>
          <w:rFonts w:ascii="Century Gothic" w:hAnsi="Century Gothic"/>
        </w:rPr>
      </w:pPr>
      <w:r w:rsidRPr="00ED0DAF">
        <w:rPr>
          <w:rFonts w:ascii="Century Gothic" w:hAnsi="Century Gothic"/>
        </w:rPr>
        <w:t>Rooted in the Vision: “Life in all its fullness” (John 10:10)</w:t>
      </w:r>
    </w:p>
    <w:p w14:paraId="568E1ABD" w14:textId="77777777" w:rsidR="008D703A" w:rsidRPr="00ED0DAF" w:rsidRDefault="001B3B62">
      <w:pPr>
        <w:rPr>
          <w:rFonts w:ascii="Century Gothic" w:hAnsi="Century Gothic"/>
        </w:rPr>
      </w:pPr>
      <w:r w:rsidRPr="00ED0DAF">
        <w:rPr>
          <w:rFonts w:ascii="Century Gothic" w:hAnsi="Century Gothic"/>
        </w:rPr>
        <w:t>Aligned with the Herefordshire Agreed Syllabus (2025–2030, p.120) and the Church of England’s Statement of Entitlement for Religious Education.</w:t>
      </w:r>
    </w:p>
    <w:p w14:paraId="24A4A1DF" w14:textId="77777777" w:rsidR="008D703A" w:rsidRPr="00ED0DAF" w:rsidRDefault="001B3B62">
      <w:pPr>
        <w:rPr>
          <w:rFonts w:ascii="Century Gothic" w:hAnsi="Century Gothic"/>
        </w:rPr>
      </w:pPr>
      <w:r w:rsidRPr="00ED0DAF">
        <w:rPr>
          <w:rFonts w:ascii="Century Gothic" w:hAnsi="Century Gothic"/>
        </w:rPr>
        <w:t>Linked to the SIAMS IQ Standards (IQ1–IQ7).</w:t>
      </w:r>
    </w:p>
    <w:p w14:paraId="5AE2C05A" w14:textId="77777777" w:rsidR="008D703A" w:rsidRPr="00ED0DAF" w:rsidRDefault="001B3B62">
      <w:pPr>
        <w:pStyle w:val="Heading2"/>
        <w:rPr>
          <w:rFonts w:ascii="Century Gothic" w:hAnsi="Century Gothic"/>
        </w:rPr>
      </w:pPr>
      <w:r w:rsidRPr="00ED0DAF">
        <w:rPr>
          <w:rFonts w:ascii="Century Gothic" w:hAnsi="Century Gothic"/>
        </w:rPr>
        <w:t>Section 1: Intent</w:t>
      </w:r>
    </w:p>
    <w:p w14:paraId="47FA1C74" w14:textId="77777777" w:rsidR="008D703A" w:rsidRPr="00ED0DAF" w:rsidRDefault="001B3B62">
      <w:pPr>
        <w:rPr>
          <w:rFonts w:ascii="Century Gothic" w:hAnsi="Century Gothic"/>
        </w:rPr>
      </w:pPr>
      <w:r w:rsidRPr="00ED0DAF">
        <w:rPr>
          <w:rFonts w:ascii="Century Gothic" w:hAnsi="Century Gothic"/>
        </w:rPr>
        <w:t>The Key Stage 4 Religious Studies curriculum at The Bishop of Hereford’s Bluecoat School aims to provide all students with a deep and challenging understanding of religious belief, practice, and ethics through the AQA GCSE Short Course in Religious Studies. Grounded in our Christian vision of enabling ‘Life in all its fullness’ (John 10:10), the curriculum equips students with the knowledge, understanding, and skills to critically explore ultimate questions of faith, morality, justice, and human purpose.</w:t>
      </w:r>
    </w:p>
    <w:p w14:paraId="61226D39" w14:textId="77777777" w:rsidR="008D703A" w:rsidRPr="00ED0DAF" w:rsidRDefault="001B3B62">
      <w:pPr>
        <w:rPr>
          <w:rFonts w:ascii="Century Gothic" w:hAnsi="Century Gothic"/>
        </w:rPr>
      </w:pPr>
      <w:r w:rsidRPr="00ED0DAF">
        <w:rPr>
          <w:rFonts w:ascii="Century Gothic" w:hAnsi="Century Gothic"/>
        </w:rPr>
        <w:t>This intent reflects the Herefordshire Agreed Syllabus (p.120), which outlines the statutory requirement for all students to continue studying RE at Key Stage 4, ensuring progression from KS3 and maintaining a balance between Christianity and other worldviews. The curriculum supports SIAMS IQ1, IQ2, IQ5, and IQ6 by providing a theologically rich, inclusive, and reflective approach to exploring belief and ethics.</w:t>
      </w:r>
    </w:p>
    <w:p w14:paraId="00C510CF" w14:textId="77777777" w:rsidR="008D703A" w:rsidRPr="00ED0DAF" w:rsidRDefault="001B3B62">
      <w:pPr>
        <w:pStyle w:val="Heading2"/>
        <w:rPr>
          <w:rFonts w:ascii="Century Gothic" w:hAnsi="Century Gothic"/>
        </w:rPr>
      </w:pPr>
      <w:r w:rsidRPr="00ED0DAF">
        <w:rPr>
          <w:rFonts w:ascii="Century Gothic" w:hAnsi="Century Gothic"/>
        </w:rPr>
        <w:t>Section 2: Implementation</w:t>
      </w:r>
    </w:p>
    <w:p w14:paraId="2322744C" w14:textId="77777777" w:rsidR="008D703A" w:rsidRPr="00ED0DAF" w:rsidRDefault="001B3B62">
      <w:pPr>
        <w:rPr>
          <w:rFonts w:ascii="Century Gothic" w:hAnsi="Century Gothic"/>
        </w:rPr>
      </w:pPr>
      <w:r w:rsidRPr="00ED0DAF">
        <w:rPr>
          <w:rFonts w:ascii="Century Gothic" w:hAnsi="Century Gothic"/>
        </w:rPr>
        <w:t>At KS4, students follow the AQA GCSE Short Course in Religious Studies, which is designed to build on the disciplinary and conceptual foundations established at Key Stage 3. The course structure mirrors the threefold approach of the Herefordshire Syllabus — ‘Making Sense of Beliefs’, ‘Understanding the Impact’, and ‘Making Connections’.</w:t>
      </w:r>
    </w:p>
    <w:p w14:paraId="7BD449B2" w14:textId="77777777" w:rsidR="008D703A" w:rsidRPr="00ED0DAF" w:rsidRDefault="001B3B62">
      <w:pPr>
        <w:rPr>
          <w:rFonts w:ascii="Century Gothic" w:hAnsi="Century Gothic"/>
        </w:rPr>
      </w:pPr>
      <w:r w:rsidRPr="00ED0DAF">
        <w:rPr>
          <w:rFonts w:ascii="Century Gothic" w:hAnsi="Century Gothic"/>
        </w:rPr>
        <w:t>The curriculum comprises two major areas of study:</w:t>
      </w:r>
      <w:r w:rsidRPr="00ED0DAF">
        <w:rPr>
          <w:rFonts w:ascii="Century Gothic" w:hAnsi="Century Gothic"/>
        </w:rPr>
        <w:br/>
        <w:t>• Christianity and Islam — exploring beliefs, teachings, and their influence on individuals and communities.</w:t>
      </w:r>
      <w:r w:rsidRPr="00ED0DAF">
        <w:rPr>
          <w:rFonts w:ascii="Century Gothic" w:hAnsi="Century Gothic"/>
        </w:rPr>
        <w:br/>
        <w:t>• Thematic Studies — focusing on Relationships and Families, and Religion, Peace and Conflict.</w:t>
      </w:r>
    </w:p>
    <w:p w14:paraId="1A1C1EF3" w14:textId="77777777" w:rsidR="008D703A" w:rsidRPr="00ED0DAF" w:rsidRDefault="001B3B62">
      <w:pPr>
        <w:rPr>
          <w:rFonts w:ascii="Century Gothic" w:hAnsi="Century Gothic"/>
        </w:rPr>
      </w:pPr>
      <w:r w:rsidRPr="00ED0DAF">
        <w:rPr>
          <w:rFonts w:ascii="Century Gothic" w:hAnsi="Century Gothic"/>
        </w:rPr>
        <w:t xml:space="preserve">Each unit enables students to engage with theological, philosophical, and ethical perspectives, developing critical thinking, empathy, and moral reasoning. </w:t>
      </w:r>
      <w:r w:rsidRPr="00ED0DAF">
        <w:rPr>
          <w:rFonts w:ascii="Century Gothic" w:hAnsi="Century Gothic"/>
        </w:rPr>
        <w:lastRenderedPageBreak/>
        <w:t>Learning is enquiry-based, with clear progression from prior knowledge at KS3 and towards further study in KS5 or lifelong understanding.</w:t>
      </w:r>
    </w:p>
    <w:p w14:paraId="43DC1416" w14:textId="77777777" w:rsidR="008D703A" w:rsidRPr="00ED0DAF" w:rsidRDefault="001B3B62">
      <w:pPr>
        <w:pStyle w:val="Heading2"/>
        <w:rPr>
          <w:rFonts w:ascii="Century Gothic" w:hAnsi="Century Gothic"/>
        </w:rPr>
      </w:pPr>
      <w:r w:rsidRPr="00ED0DAF">
        <w:rPr>
          <w:rFonts w:ascii="Century Gothic" w:hAnsi="Century Gothic"/>
        </w:rPr>
        <w:t>Section 3: Impact</w:t>
      </w:r>
    </w:p>
    <w:p w14:paraId="6CFB7897" w14:textId="77777777" w:rsidR="008D703A" w:rsidRPr="00ED0DAF" w:rsidRDefault="001B3B62">
      <w:pPr>
        <w:rPr>
          <w:rFonts w:ascii="Century Gothic" w:hAnsi="Century Gothic"/>
        </w:rPr>
      </w:pPr>
      <w:r w:rsidRPr="00ED0DAF">
        <w:rPr>
          <w:rFonts w:ascii="Century Gothic" w:hAnsi="Century Gothic"/>
        </w:rPr>
        <w:t>Through the KS4 RE curriculum, students develop informed and reflective worldviews, learning to evaluate diverse beliefs and make moral decisions grounded in understanding and compassion. Students can explain and analyse religious beliefs, interpret sacred texts, and apply ethical reasoning to contemporary issues.</w:t>
      </w:r>
    </w:p>
    <w:p w14:paraId="064E2894" w14:textId="77777777" w:rsidR="008D703A" w:rsidRPr="00ED0DAF" w:rsidRDefault="001B3B62">
      <w:pPr>
        <w:rPr>
          <w:rFonts w:ascii="Century Gothic" w:hAnsi="Century Gothic"/>
        </w:rPr>
      </w:pPr>
      <w:r w:rsidRPr="00ED0DAF">
        <w:rPr>
          <w:rFonts w:ascii="Century Gothic" w:hAnsi="Century Gothic"/>
        </w:rPr>
        <w:t>Impact is demonstrated through students’ ability to:</w:t>
      </w:r>
      <w:r w:rsidRPr="00ED0DAF">
        <w:rPr>
          <w:rFonts w:ascii="Century Gothic" w:hAnsi="Century Gothic"/>
        </w:rPr>
        <w:br/>
        <w:t>• Articulate reasoned arguments about moral and religious issues.</w:t>
      </w:r>
      <w:r w:rsidRPr="00ED0DAF">
        <w:rPr>
          <w:rFonts w:ascii="Century Gothic" w:hAnsi="Century Gothic"/>
        </w:rPr>
        <w:br/>
        <w:t>• Apply theological concepts to personal and societal dilemmas.</w:t>
      </w:r>
      <w:r w:rsidRPr="00ED0DAF">
        <w:rPr>
          <w:rFonts w:ascii="Century Gothic" w:hAnsi="Century Gothic"/>
        </w:rPr>
        <w:br/>
        <w:t>• Respectfully evaluate diverse worldviews.</w:t>
      </w:r>
      <w:r w:rsidRPr="00ED0DAF">
        <w:rPr>
          <w:rFonts w:ascii="Century Gothic" w:hAnsi="Century Gothic"/>
        </w:rPr>
        <w:br/>
        <w:t>• Make meaningful links between belief, identity, and moral action.</w:t>
      </w:r>
    </w:p>
    <w:p w14:paraId="7F7762A5" w14:textId="77777777" w:rsidR="008D703A" w:rsidRPr="00ED0DAF" w:rsidRDefault="001B3B62">
      <w:pPr>
        <w:rPr>
          <w:rFonts w:ascii="Century Gothic" w:hAnsi="Century Gothic"/>
        </w:rPr>
      </w:pPr>
      <w:r w:rsidRPr="00ED0DAF">
        <w:rPr>
          <w:rFonts w:ascii="Century Gothic" w:hAnsi="Century Gothic"/>
        </w:rPr>
        <w:t>This aligns with SIAMS IQ1–IQ7, ensuring that the curriculum enables academic and spiritual flourishing, reflects the school’s Christian vision, promotes justice and responsibility, and fulfils the Church of England’s Statement of Entitlement for effective RE provision.</w:t>
      </w:r>
    </w:p>
    <w:sectPr w:rsidR="008D703A" w:rsidRPr="00ED0DA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85454891">
    <w:abstractNumId w:val="8"/>
  </w:num>
  <w:num w:numId="2" w16cid:durableId="1229152646">
    <w:abstractNumId w:val="6"/>
  </w:num>
  <w:num w:numId="3" w16cid:durableId="370038077">
    <w:abstractNumId w:val="5"/>
  </w:num>
  <w:num w:numId="4" w16cid:durableId="110126477">
    <w:abstractNumId w:val="4"/>
  </w:num>
  <w:num w:numId="5" w16cid:durableId="735780158">
    <w:abstractNumId w:val="7"/>
  </w:num>
  <w:num w:numId="6" w16cid:durableId="578297626">
    <w:abstractNumId w:val="3"/>
  </w:num>
  <w:num w:numId="7" w16cid:durableId="964509801">
    <w:abstractNumId w:val="2"/>
  </w:num>
  <w:num w:numId="8" w16cid:durableId="709106725">
    <w:abstractNumId w:val="1"/>
  </w:num>
  <w:num w:numId="9" w16cid:durableId="587345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B3B62"/>
    <w:rsid w:val="0029639D"/>
    <w:rsid w:val="00326F90"/>
    <w:rsid w:val="008D703A"/>
    <w:rsid w:val="00AA1D8D"/>
    <w:rsid w:val="00B47730"/>
    <w:rsid w:val="00CB0664"/>
    <w:rsid w:val="00ED0DAF"/>
    <w:rsid w:val="00F8746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2BF79F"/>
  <w14:defaultImageDpi w14:val="300"/>
  <w15:docId w15:val="{0017494A-0A90-4935-B0C2-8157BAA93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 Barker</cp:lastModifiedBy>
  <cp:revision>2</cp:revision>
  <dcterms:created xsi:type="dcterms:W3CDTF">2025-11-09T18:21:00Z</dcterms:created>
  <dcterms:modified xsi:type="dcterms:W3CDTF">2025-11-09T18:21:00Z</dcterms:modified>
  <cp:category/>
</cp:coreProperties>
</file>