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center"/>
        <w:rPr>
          <w:rFonts w:ascii="Century Gothic" w:hAnsi="Century Gothic"/>
          <w:b/>
          <w:bCs/>
          <w:u w:val="single"/>
        </w:rPr>
      </w:pPr>
      <w:r>
        <w:rPr>
          <w:rFonts w:ascii="Century Gothic" w:hAnsi="Century Gothic"/>
          <w:b/>
          <w:bCs/>
          <w:u w:val="single"/>
        </w:rPr>
        <w:t xml:space="preserve">“The more that you read, the more things you will know. The more that you learn, the more places you'll go.” ― </w:t>
      </w:r>
      <w:proofErr w:type="spellStart"/>
      <w:r>
        <w:rPr>
          <w:rFonts w:ascii="Century Gothic" w:hAnsi="Century Gothic"/>
          <w:b/>
          <w:bCs/>
          <w:u w:val="single"/>
        </w:rPr>
        <w:t>Dr.</w:t>
      </w:r>
      <w:proofErr w:type="spellEnd"/>
      <w:r>
        <w:rPr>
          <w:rFonts w:ascii="Century Gothic" w:hAnsi="Century Gothic"/>
          <w:b/>
          <w:bCs/>
          <w:u w:val="single"/>
        </w:rPr>
        <w:t xml:space="preserve"> Seuss</w:t>
      </w:r>
    </w:p>
    <w:p>
      <w:pPr>
        <w:jc w:val="center"/>
        <w:rPr>
          <w:rFonts w:ascii="Century Gothic" w:hAnsi="Century Gothic"/>
          <w:b/>
          <w:bCs/>
          <w:u w:val="single"/>
        </w:rPr>
      </w:pPr>
    </w:p>
    <w:p>
      <w:pPr>
        <w:jc w:val="center"/>
        <w:rPr>
          <w:rFonts w:ascii="Century Gothic" w:hAnsi="Century Gothic"/>
          <w:b/>
          <w:bCs/>
          <w:u w:val="single"/>
        </w:rPr>
      </w:pPr>
      <w:r>
        <w:rPr>
          <w:rFonts w:ascii="Century Gothic" w:hAnsi="Century Gothic"/>
          <w:b/>
          <w:bCs/>
          <w:u w:val="single"/>
        </w:rPr>
        <w:t>BHBS Accelerated Reader Programme</w:t>
      </w:r>
    </w:p>
    <w:p>
      <w:pPr>
        <w:rPr>
          <w:rFonts w:ascii="Century Gothic" w:hAnsi="Century Gothic"/>
          <w:sz w:val="20"/>
          <w:szCs w:val="20"/>
        </w:rPr>
      </w:pPr>
    </w:p>
    <w:p>
      <w:pPr>
        <w:rPr>
          <w:rFonts w:ascii="Century Gothic" w:hAnsi="Century Gothic"/>
          <w:sz w:val="20"/>
          <w:szCs w:val="20"/>
        </w:rPr>
      </w:pPr>
      <w:r>
        <w:rPr>
          <w:rFonts w:ascii="Century Gothic" w:hAnsi="Century Gothic"/>
          <w:sz w:val="20"/>
          <w:szCs w:val="20"/>
        </w:rPr>
        <w:t>Dear Parents/Carers,</w:t>
      </w:r>
    </w:p>
    <w:p>
      <w:pPr>
        <w:rPr>
          <w:rFonts w:ascii="Century Gothic" w:hAnsi="Century Gothic"/>
          <w:b/>
          <w:sz w:val="20"/>
          <w:szCs w:val="20"/>
        </w:rPr>
      </w:pPr>
      <w:r>
        <w:rPr>
          <w:rFonts w:ascii="Century Gothic" w:hAnsi="Century Gothic"/>
          <w:sz w:val="20"/>
          <w:szCs w:val="20"/>
        </w:rPr>
        <w:t>Your child is currently enrolled on the Accelerated Reader Programme (ARP).</w:t>
      </w:r>
      <w:r>
        <w:rPr>
          <w:rFonts w:ascii="Century Gothic" w:hAnsi="Century Gothic"/>
          <w:b/>
          <w:sz w:val="20"/>
          <w:szCs w:val="20"/>
        </w:rPr>
        <w:t xml:space="preserve">  </w:t>
      </w:r>
      <w:r>
        <w:rPr>
          <w:rFonts w:ascii="Century Gothic" w:hAnsi="Century Gothic"/>
          <w:sz w:val="20"/>
          <w:szCs w:val="20"/>
        </w:rPr>
        <w:t xml:space="preserve">Accelerated Reader is an online programme which helps us to encourage, manage and monitor your child’s independent reading. </w:t>
      </w:r>
      <w:r>
        <w:rPr>
          <w:rFonts w:ascii="Century Gothic" w:hAnsi="Century Gothic" w:cs="Helvetica"/>
          <w:sz w:val="20"/>
          <w:szCs w:val="20"/>
        </w:rPr>
        <w:t>This program has not only been specifically designed to improve students</w:t>
      </w:r>
      <w:r>
        <w:rPr>
          <w:rFonts w:ascii="Arial" w:hAnsi="Arial" w:cs="Arial"/>
          <w:sz w:val="20"/>
          <w:szCs w:val="20"/>
        </w:rPr>
        <w:t>’</w:t>
      </w:r>
      <w:r>
        <w:rPr>
          <w:rFonts w:ascii="Century Gothic" w:hAnsi="Century Gothic" w:cs="Helvetica"/>
          <w:sz w:val="20"/>
          <w:szCs w:val="20"/>
        </w:rPr>
        <w:t xml:space="preserve"> reading ability, and continue to raise their reading age, but also to encourage and nurture a love of reading that will cont</w:t>
      </w:r>
      <w:bookmarkStart w:id="0" w:name="_GoBack"/>
      <w:bookmarkEnd w:id="0"/>
      <w:r>
        <w:rPr>
          <w:rFonts w:ascii="Century Gothic" w:hAnsi="Century Gothic" w:cs="Helvetica"/>
          <w:sz w:val="20"/>
          <w:szCs w:val="20"/>
        </w:rPr>
        <w:t>inue into adulthood.</w:t>
      </w:r>
      <w:r>
        <w:rPr>
          <w:rFonts w:ascii="Helvetica" w:hAnsi="Helvetica" w:cs="Helvetica"/>
          <w:sz w:val="20"/>
          <w:szCs w:val="20"/>
        </w:rPr>
        <w:t xml:space="preserve"> </w:t>
      </w:r>
    </w:p>
    <w:p>
      <w:pPr>
        <w:autoSpaceDE w:val="0"/>
        <w:autoSpaceDN w:val="0"/>
        <w:adjustRightInd w:val="0"/>
        <w:spacing w:after="0" w:line="240" w:lineRule="auto"/>
        <w:rPr>
          <w:rFonts w:ascii="Helvetica" w:hAnsi="Helvetica" w:cs="Helvetica"/>
          <w:sz w:val="20"/>
          <w:szCs w:val="20"/>
        </w:rPr>
      </w:pPr>
      <w:r>
        <w:rPr>
          <w:rFonts w:ascii="Century Gothic" w:hAnsi="Century Gothic" w:cs="Helvetica"/>
          <w:sz w:val="20"/>
          <w:szCs w:val="20"/>
        </w:rPr>
        <w:t>Reading is a national priority for a number of reasons; being able to demonstrate competent reading skills is essential for subjects across the entire curriculum. Scientific research shows clearly that a student who reads regularly for 20 minutes per day is far more likely to be successful at GCSE level and beyond.</w:t>
      </w:r>
    </w:p>
    <w:p>
      <w:pPr>
        <w:autoSpaceDE w:val="0"/>
        <w:autoSpaceDN w:val="0"/>
        <w:adjustRightInd w:val="0"/>
        <w:spacing w:after="0" w:line="240" w:lineRule="auto"/>
        <w:rPr>
          <w:rFonts w:ascii="Century Gothic" w:hAnsi="Century Gothic"/>
          <w:sz w:val="20"/>
          <w:szCs w:val="20"/>
        </w:rPr>
      </w:pPr>
    </w:p>
    <w:p>
      <w:pPr>
        <w:autoSpaceDE w:val="0"/>
        <w:autoSpaceDN w:val="0"/>
        <w:adjustRightInd w:val="0"/>
        <w:spacing w:after="0" w:line="240" w:lineRule="auto"/>
        <w:rPr>
          <w:rFonts w:ascii="Century Gothic" w:hAnsi="Century Gothic"/>
          <w:b/>
          <w:sz w:val="20"/>
          <w:szCs w:val="20"/>
        </w:rPr>
      </w:pPr>
      <w:r>
        <w:rPr>
          <w:rFonts w:ascii="Century Gothic" w:hAnsi="Century Gothic"/>
          <w:b/>
          <w:sz w:val="20"/>
          <w:szCs w:val="20"/>
        </w:rPr>
        <w:t>How does Accelerated Reader work?</w:t>
      </w:r>
    </w:p>
    <w:p>
      <w:pPr>
        <w:autoSpaceDE w:val="0"/>
        <w:autoSpaceDN w:val="0"/>
        <w:adjustRightInd w:val="0"/>
        <w:spacing w:after="0" w:line="240" w:lineRule="auto"/>
        <w:rPr>
          <w:rFonts w:ascii="Century Gothic" w:hAnsi="Century Gothic"/>
          <w:sz w:val="20"/>
          <w:szCs w:val="20"/>
        </w:rPr>
      </w:pPr>
    </w:p>
    <w:p>
      <w:pPr>
        <w:autoSpaceDE w:val="0"/>
        <w:autoSpaceDN w:val="0"/>
        <w:adjustRightInd w:val="0"/>
        <w:spacing w:after="0" w:line="240" w:lineRule="auto"/>
        <w:rPr>
          <w:rFonts w:ascii="Century Gothic" w:hAnsi="Century Gothic"/>
          <w:sz w:val="20"/>
          <w:szCs w:val="20"/>
        </w:rPr>
      </w:pPr>
      <w:r>
        <w:rPr>
          <w:rFonts w:ascii="Century Gothic" w:hAnsi="Century Gothic"/>
          <w:sz w:val="20"/>
          <w:szCs w:val="20"/>
        </w:rPr>
        <w:t xml:space="preserve">Your child will take an initial test, answering questions on an iPad, to establish their Zone of Proximal Development (ZPD). Their ZPD will consist of two numbers which tell us which range of books they should be selecting. For example, if they get a ZPD of 1.5 – 3.4, then they should read books within that range. These numbers correspond to books within the library which are colour coded, so children can easily select the labelled books that are within their range. We advise that they choose books from the bottom of their ZPD range first, and work their way up to the top of their range. Your child may choose from books within the library, or any book that is part of the Accelerated Reader programme.  You can search to see if the book is on the programme and which level it is, at </w:t>
      </w:r>
      <w:hyperlink r:id="rId4" w:history="1">
        <w:r>
          <w:rPr>
            <w:rStyle w:val="Hyperlink"/>
            <w:rFonts w:ascii="Century Gothic" w:hAnsi="Century Gothic"/>
            <w:color w:val="auto"/>
            <w:sz w:val="20"/>
            <w:szCs w:val="20"/>
          </w:rPr>
          <w:t>www.arbookfind.co.uk</w:t>
        </w:r>
      </w:hyperlink>
      <w:r>
        <w:rPr>
          <w:rFonts w:ascii="Century Gothic" w:hAnsi="Century Gothic"/>
          <w:sz w:val="20"/>
          <w:szCs w:val="20"/>
        </w:rPr>
        <w:t>. Students will take a further three tests during the academic year to monitor their progress and increase their reading range.</w:t>
      </w:r>
    </w:p>
    <w:p>
      <w:pPr>
        <w:autoSpaceDE w:val="0"/>
        <w:autoSpaceDN w:val="0"/>
        <w:adjustRightInd w:val="0"/>
        <w:spacing w:after="0" w:line="240" w:lineRule="auto"/>
        <w:ind w:firstLine="720"/>
        <w:rPr>
          <w:rFonts w:ascii="Century Gothic" w:hAnsi="Century Gothic"/>
          <w:sz w:val="20"/>
          <w:szCs w:val="20"/>
        </w:rPr>
      </w:pPr>
    </w:p>
    <w:p>
      <w:pPr>
        <w:autoSpaceDE w:val="0"/>
        <w:autoSpaceDN w:val="0"/>
        <w:adjustRightInd w:val="0"/>
        <w:spacing w:after="0" w:line="240" w:lineRule="auto"/>
        <w:rPr>
          <w:rFonts w:ascii="Century Gothic" w:hAnsi="Century Gothic"/>
          <w:sz w:val="20"/>
          <w:szCs w:val="20"/>
        </w:rPr>
      </w:pPr>
      <w:r>
        <w:rPr>
          <w:rFonts w:ascii="Century Gothic" w:hAnsi="Century Gothic"/>
          <w:sz w:val="20"/>
          <w:szCs w:val="20"/>
        </w:rPr>
        <w:t>After your child finishes each book, they will need to take an ARP quiz.  This can be accessed by going to the BHBS website homepage and selecting ‘Student Matters’, ‘Curriculum Links’ then the Accelerated Reading icon.  Students can log in with their personal log in and password.  They should be aiming for 100%, but a minimum of 85% on a quiz is acceptable. Students are expected to take a minimum of two quizzes per half term. Quizzes should be taken within 24 hours of finishing a book to ensure that answers are accurate.</w:t>
      </w:r>
    </w:p>
    <w:p>
      <w:pPr>
        <w:autoSpaceDE w:val="0"/>
        <w:autoSpaceDN w:val="0"/>
        <w:adjustRightInd w:val="0"/>
        <w:spacing w:after="0" w:line="240" w:lineRule="auto"/>
        <w:ind w:firstLine="720"/>
        <w:rPr>
          <w:rFonts w:ascii="Century Gothic" w:hAnsi="Century Gothic"/>
          <w:sz w:val="20"/>
          <w:szCs w:val="20"/>
        </w:rPr>
      </w:pPr>
    </w:p>
    <w:p>
      <w:pPr>
        <w:autoSpaceDE w:val="0"/>
        <w:autoSpaceDN w:val="0"/>
        <w:adjustRightInd w:val="0"/>
        <w:spacing w:after="0" w:line="240" w:lineRule="auto"/>
        <w:rPr>
          <w:rFonts w:ascii="Century Gothic" w:hAnsi="Century Gothic"/>
          <w:sz w:val="20"/>
          <w:szCs w:val="20"/>
        </w:rPr>
      </w:pPr>
      <w:r>
        <w:rPr>
          <w:rFonts w:ascii="Century Gothic" w:hAnsi="Century Gothic"/>
          <w:sz w:val="20"/>
          <w:szCs w:val="20"/>
        </w:rPr>
        <w:t>Accelerated reader will respond and adapt immediately to your child’s progress; it will not only adjust the level of questioning within a quiz, increasing or decreasing difficulty in response to their answers, but it will also help us to ensure they are reading books which offer them an appropriate level of challenge. Teachers will monitor your child’s data to ensure they are on track, and each time your child scores 100% on a quiz, they will receive a House Point. We regularly run ARP competitions between classes and individuals, and keep a class leader board on display.</w:t>
      </w:r>
    </w:p>
    <w:p>
      <w:pPr>
        <w:autoSpaceDE w:val="0"/>
        <w:autoSpaceDN w:val="0"/>
        <w:adjustRightInd w:val="0"/>
        <w:spacing w:after="0" w:line="240" w:lineRule="auto"/>
        <w:ind w:firstLine="720"/>
        <w:rPr>
          <w:rFonts w:ascii="Century Gothic" w:hAnsi="Century Gothic"/>
          <w:sz w:val="20"/>
          <w:szCs w:val="20"/>
        </w:rPr>
      </w:pPr>
    </w:p>
    <w:p>
      <w:pPr>
        <w:autoSpaceDE w:val="0"/>
        <w:autoSpaceDN w:val="0"/>
        <w:adjustRightInd w:val="0"/>
        <w:spacing w:after="0" w:line="240" w:lineRule="auto"/>
        <w:rPr>
          <w:rFonts w:ascii="Century Gothic" w:hAnsi="Century Gothic"/>
          <w:sz w:val="20"/>
          <w:szCs w:val="20"/>
        </w:rPr>
      </w:pPr>
      <w:r>
        <w:rPr>
          <w:rFonts w:ascii="Century Gothic" w:hAnsi="Century Gothic"/>
          <w:sz w:val="20"/>
          <w:szCs w:val="20"/>
        </w:rPr>
        <w:t xml:space="preserve">In addition to reading regularly in school, students are expected to read their books independently at home. A reading homework will be set each week which will usually be to read for one hour at home. This hour could be split into smaller chunks of reading across the week, if preferred. </w:t>
      </w:r>
    </w:p>
    <w:p>
      <w:pPr>
        <w:autoSpaceDE w:val="0"/>
        <w:autoSpaceDN w:val="0"/>
        <w:adjustRightInd w:val="0"/>
        <w:spacing w:after="0" w:line="240" w:lineRule="auto"/>
        <w:rPr>
          <w:rFonts w:ascii="Century Gothic" w:hAnsi="Century Gothic" w:cs="SourceSansPro-Light"/>
          <w:sz w:val="20"/>
          <w:szCs w:val="20"/>
        </w:rPr>
      </w:pPr>
    </w:p>
    <w:p>
      <w:pPr>
        <w:autoSpaceDE w:val="0"/>
        <w:autoSpaceDN w:val="0"/>
        <w:adjustRightInd w:val="0"/>
        <w:spacing w:after="0" w:line="240" w:lineRule="auto"/>
        <w:rPr>
          <w:rFonts w:ascii="Century Gothic" w:hAnsi="Century Gothic" w:cs="SourceSansPro-Light"/>
          <w:sz w:val="20"/>
          <w:szCs w:val="20"/>
        </w:rPr>
      </w:pPr>
      <w:r>
        <w:rPr>
          <w:rFonts w:ascii="Century Gothic" w:hAnsi="Century Gothic" w:cs="SourceSansPro-Light"/>
          <w:sz w:val="20"/>
          <w:szCs w:val="20"/>
        </w:rPr>
        <w:t>You will be able to view your child’s progress using Renaissance Home Connect.  You’ll be able to view all the books that your child has read and quizzes your child has taken.  You will also have the option to receive emails that reveal results for reading practice quizzes and links to the website where you can check progress.  Your child’s English teacher can also discuss your child’s ARP participation and performance at Parents’ Evening.</w:t>
      </w:r>
    </w:p>
    <w:p>
      <w:pPr>
        <w:autoSpaceDE w:val="0"/>
        <w:autoSpaceDN w:val="0"/>
        <w:adjustRightInd w:val="0"/>
        <w:spacing w:after="0" w:line="240" w:lineRule="auto"/>
        <w:rPr>
          <w:rFonts w:ascii="Century Gothic" w:hAnsi="Century Gothic" w:cs="SourceSansPro-Light"/>
          <w:sz w:val="20"/>
          <w:szCs w:val="20"/>
        </w:rPr>
      </w:pPr>
    </w:p>
    <w:p>
      <w:pPr>
        <w:autoSpaceDE w:val="0"/>
        <w:autoSpaceDN w:val="0"/>
        <w:adjustRightInd w:val="0"/>
        <w:spacing w:after="0" w:line="240" w:lineRule="auto"/>
        <w:rPr>
          <w:rFonts w:ascii="Century Gothic" w:hAnsi="Century Gothic" w:cs="SourceSansPro-Light"/>
          <w:sz w:val="20"/>
          <w:szCs w:val="20"/>
        </w:rPr>
      </w:pPr>
      <w:r>
        <w:rPr>
          <w:rFonts w:ascii="Century Gothic" w:hAnsi="Century Gothic" w:cs="SourceSansPro-Light"/>
          <w:sz w:val="20"/>
          <w:szCs w:val="20"/>
        </w:rPr>
        <w:lastRenderedPageBreak/>
        <w:t xml:space="preserve">To log in to Renaissance Home Connect go to </w:t>
      </w:r>
      <w:hyperlink r:id="rId5" w:history="1">
        <w:r>
          <w:rPr>
            <w:rFonts w:ascii="Century Gothic" w:hAnsi="Century Gothic" w:cs="SourceSansPro-Light"/>
            <w:b/>
            <w:sz w:val="20"/>
            <w:szCs w:val="20"/>
            <w:u w:val="single"/>
          </w:rPr>
          <w:t>https://Ukhosted86.renlearn.co.uk/1893861/HomeConn</w:t>
        </w:r>
        <w:r>
          <w:rPr>
            <w:rFonts w:ascii="Century Gothic" w:hAnsi="Century Gothic" w:cs="SourceSansPro-Light"/>
            <w:b/>
            <w:sz w:val="20"/>
            <w:szCs w:val="20"/>
            <w:u w:val="single"/>
          </w:rPr>
          <w:t>e</w:t>
        </w:r>
        <w:r>
          <w:rPr>
            <w:rFonts w:ascii="Century Gothic" w:hAnsi="Century Gothic" w:cs="SourceSansPro-Light"/>
            <w:b/>
            <w:sz w:val="20"/>
            <w:szCs w:val="20"/>
            <w:u w:val="single"/>
          </w:rPr>
          <w:t>ct</w:t>
        </w:r>
      </w:hyperlink>
      <w:r>
        <w:rPr>
          <w:rFonts w:ascii="Century Gothic" w:hAnsi="Century Gothic" w:cs="SourceSansPro-Light"/>
          <w:sz w:val="20"/>
          <w:szCs w:val="20"/>
        </w:rPr>
        <w:t xml:space="preserve">  and use your child’s login details which they have been given.</w:t>
      </w:r>
    </w:p>
    <w:p>
      <w:pPr>
        <w:autoSpaceDE w:val="0"/>
        <w:autoSpaceDN w:val="0"/>
        <w:adjustRightInd w:val="0"/>
        <w:spacing w:after="0" w:line="240" w:lineRule="auto"/>
        <w:rPr>
          <w:rFonts w:ascii="Century Gothic" w:hAnsi="Century Gothic" w:cs="SourceSansPro-Light"/>
          <w:sz w:val="20"/>
          <w:szCs w:val="20"/>
        </w:rPr>
      </w:pPr>
    </w:p>
    <w:p>
      <w:pPr>
        <w:autoSpaceDE w:val="0"/>
        <w:autoSpaceDN w:val="0"/>
        <w:adjustRightInd w:val="0"/>
        <w:spacing w:after="0" w:line="240" w:lineRule="auto"/>
        <w:rPr>
          <w:rFonts w:ascii="Century Gothic" w:hAnsi="Century Gothic" w:cs="SourceSansPro-Light"/>
          <w:b/>
          <w:sz w:val="20"/>
          <w:szCs w:val="20"/>
        </w:rPr>
      </w:pPr>
      <w:r>
        <w:rPr>
          <w:rFonts w:ascii="Century Gothic" w:hAnsi="Century Gothic" w:cs="SourceSansPro-Light"/>
          <w:b/>
          <w:sz w:val="20"/>
          <w:szCs w:val="20"/>
        </w:rPr>
        <w:t>What if my child doesn’t like reading?</w:t>
      </w:r>
    </w:p>
    <w:p>
      <w:pPr>
        <w:autoSpaceDE w:val="0"/>
        <w:autoSpaceDN w:val="0"/>
        <w:adjustRightInd w:val="0"/>
        <w:spacing w:after="0" w:line="240" w:lineRule="auto"/>
        <w:rPr>
          <w:rFonts w:ascii="Century Gothic" w:hAnsi="Century Gothic" w:cs="SourceSansPro-Light"/>
          <w:sz w:val="20"/>
          <w:szCs w:val="20"/>
        </w:rPr>
      </w:pPr>
      <w:r>
        <w:rPr>
          <w:rFonts w:ascii="Century Gothic" w:hAnsi="Century Gothic" w:cs="SourceSansPro-Light"/>
          <w:sz w:val="20"/>
          <w:szCs w:val="20"/>
        </w:rPr>
        <w:t>Using Accelerated Reader, your child will choose the books s/he wants to read. The teacher will make certain the book is at the right level so that after completing the book, your child should do well on the AR Reading Quiz. Success on the quiz will encourage your child to read more. With guidance and success, even students who say they don’t like reading will develop and progress. We have also introduced incentives, such as competitions and rewards, to encourage students to take part in the Accelerated Reader programme.</w:t>
      </w:r>
    </w:p>
    <w:p>
      <w:pPr>
        <w:autoSpaceDE w:val="0"/>
        <w:autoSpaceDN w:val="0"/>
        <w:adjustRightInd w:val="0"/>
        <w:spacing w:after="0" w:line="240" w:lineRule="auto"/>
        <w:rPr>
          <w:rFonts w:ascii="Century Gothic" w:hAnsi="Century Gothic" w:cs="SourceSansPro-Light"/>
          <w:sz w:val="20"/>
          <w:szCs w:val="20"/>
        </w:rPr>
      </w:pPr>
    </w:p>
    <w:p>
      <w:pPr>
        <w:autoSpaceDE w:val="0"/>
        <w:autoSpaceDN w:val="0"/>
        <w:adjustRightInd w:val="0"/>
        <w:spacing w:after="0" w:line="240" w:lineRule="auto"/>
        <w:rPr>
          <w:rFonts w:ascii="Century Gothic" w:hAnsi="Century Gothic" w:cs="SourceSansPro-Bold"/>
          <w:b/>
          <w:bCs/>
          <w:sz w:val="20"/>
          <w:szCs w:val="20"/>
        </w:rPr>
      </w:pPr>
      <w:r>
        <w:rPr>
          <w:rFonts w:ascii="Century Gothic" w:hAnsi="Century Gothic" w:cs="SourceSansPro-Bold"/>
          <w:b/>
          <w:bCs/>
          <w:sz w:val="20"/>
          <w:szCs w:val="20"/>
        </w:rPr>
        <w:t>Will my child have to read a book I don’t want them to read?</w:t>
      </w:r>
    </w:p>
    <w:p>
      <w:pPr>
        <w:autoSpaceDE w:val="0"/>
        <w:autoSpaceDN w:val="0"/>
        <w:adjustRightInd w:val="0"/>
        <w:spacing w:after="0" w:line="240" w:lineRule="auto"/>
        <w:rPr>
          <w:rFonts w:ascii="Century Gothic" w:hAnsi="Century Gothic" w:cs="SourceSansPro-Light"/>
          <w:sz w:val="20"/>
          <w:szCs w:val="20"/>
        </w:rPr>
      </w:pPr>
      <w:r>
        <w:rPr>
          <w:rFonts w:ascii="Century Gothic" w:hAnsi="Century Gothic" w:cs="SourceSansPro-Light"/>
          <w:sz w:val="20"/>
          <w:szCs w:val="20"/>
        </w:rPr>
        <w:t>No. There are many, many choices of books at your child’s level. Your child will never be forced to read a book you find questionable.</w:t>
      </w:r>
    </w:p>
    <w:p>
      <w:pPr>
        <w:autoSpaceDE w:val="0"/>
        <w:autoSpaceDN w:val="0"/>
        <w:adjustRightInd w:val="0"/>
        <w:spacing w:after="0" w:line="240" w:lineRule="auto"/>
        <w:rPr>
          <w:rFonts w:ascii="Century Gothic" w:hAnsi="Century Gothic" w:cs="SourceSansPro-Light"/>
          <w:sz w:val="20"/>
          <w:szCs w:val="20"/>
        </w:rPr>
      </w:pPr>
    </w:p>
    <w:p>
      <w:pPr>
        <w:autoSpaceDE w:val="0"/>
        <w:autoSpaceDN w:val="0"/>
        <w:adjustRightInd w:val="0"/>
        <w:spacing w:after="0" w:line="240" w:lineRule="auto"/>
        <w:rPr>
          <w:rFonts w:ascii="Century Gothic" w:hAnsi="Century Gothic" w:cs="SourceSansPro-Bold"/>
          <w:b/>
          <w:bCs/>
          <w:sz w:val="20"/>
          <w:szCs w:val="20"/>
        </w:rPr>
      </w:pPr>
      <w:r>
        <w:rPr>
          <w:rFonts w:ascii="Century Gothic" w:hAnsi="Century Gothic" w:cs="SourceSansPro-Bold"/>
          <w:b/>
          <w:bCs/>
          <w:sz w:val="20"/>
          <w:szCs w:val="20"/>
        </w:rPr>
        <w:t>I’m concerned that my child will be unfairly compared to others.</w:t>
      </w:r>
    </w:p>
    <w:p>
      <w:pPr>
        <w:autoSpaceDE w:val="0"/>
        <w:autoSpaceDN w:val="0"/>
        <w:adjustRightInd w:val="0"/>
        <w:spacing w:after="0" w:line="240" w:lineRule="auto"/>
        <w:rPr>
          <w:rFonts w:ascii="Century Gothic" w:hAnsi="Century Gothic" w:cs="SourceSansPro-Light"/>
          <w:sz w:val="20"/>
          <w:szCs w:val="20"/>
        </w:rPr>
      </w:pPr>
      <w:r>
        <w:rPr>
          <w:rFonts w:ascii="Century Gothic" w:hAnsi="Century Gothic" w:cs="SourceSansPro-Light"/>
          <w:sz w:val="20"/>
          <w:szCs w:val="20"/>
        </w:rPr>
        <w:t>Then you should like AR because it helps the teacher to work with each child individually. Students using AR are encouraged to progress at their own pace and set their own goals with the help of the teacher. The aim of AR is for all students to succeed in achieving their goals.</w:t>
      </w:r>
    </w:p>
    <w:p>
      <w:pPr>
        <w:autoSpaceDE w:val="0"/>
        <w:autoSpaceDN w:val="0"/>
        <w:adjustRightInd w:val="0"/>
        <w:spacing w:after="0" w:line="240" w:lineRule="auto"/>
        <w:rPr>
          <w:rFonts w:ascii="Century Gothic" w:hAnsi="Century Gothic" w:cs="SourceSansPro-Light"/>
          <w:sz w:val="20"/>
          <w:szCs w:val="20"/>
        </w:rPr>
      </w:pPr>
    </w:p>
    <w:p>
      <w:pPr>
        <w:pStyle w:val="NormalWeb"/>
        <w:spacing w:before="0" w:beforeAutospacing="0" w:after="0" w:afterAutospacing="0"/>
        <w:rPr>
          <w:rFonts w:ascii="Century Gothic" w:hAnsi="Century Gothic"/>
          <w:sz w:val="20"/>
          <w:szCs w:val="20"/>
          <w:lang w:val="en"/>
        </w:rPr>
      </w:pPr>
      <w:r>
        <w:rPr>
          <w:rFonts w:ascii="Century Gothic" w:hAnsi="Century Gothic"/>
          <w:sz w:val="20"/>
          <w:szCs w:val="20"/>
          <w:lang w:val="en"/>
        </w:rPr>
        <w:t xml:space="preserve">We hope that your child is able to fully engage with and enjoy the </w:t>
      </w:r>
      <w:proofErr w:type="spellStart"/>
      <w:r>
        <w:rPr>
          <w:rFonts w:ascii="Century Gothic" w:hAnsi="Century Gothic"/>
          <w:sz w:val="20"/>
          <w:szCs w:val="20"/>
          <w:lang w:val="en"/>
        </w:rPr>
        <w:t>programme</w:t>
      </w:r>
      <w:proofErr w:type="spellEnd"/>
      <w:r>
        <w:rPr>
          <w:rFonts w:ascii="Century Gothic" w:hAnsi="Century Gothic"/>
          <w:sz w:val="20"/>
          <w:szCs w:val="20"/>
          <w:lang w:val="en"/>
        </w:rPr>
        <w:t>.</w:t>
      </w:r>
    </w:p>
    <w:p>
      <w:pPr>
        <w:pStyle w:val="NormalWeb"/>
        <w:spacing w:before="0" w:beforeAutospacing="0" w:after="0" w:afterAutospacing="0"/>
        <w:rPr>
          <w:rFonts w:ascii="Century Gothic" w:hAnsi="Century Gothic"/>
          <w:sz w:val="20"/>
          <w:szCs w:val="20"/>
          <w:lang w:val="en"/>
        </w:rPr>
      </w:pPr>
      <w:r>
        <w:rPr>
          <w:rFonts w:ascii="Century Gothic" w:hAnsi="Century Gothic"/>
          <w:sz w:val="20"/>
          <w:szCs w:val="20"/>
          <w:lang w:val="en"/>
        </w:rPr>
        <w:t xml:space="preserve"> </w:t>
      </w:r>
    </w:p>
    <w:p>
      <w:pPr>
        <w:rPr>
          <w:rFonts w:ascii="Century Gothic" w:hAnsi="Century Gothic"/>
          <w:sz w:val="20"/>
          <w:szCs w:val="20"/>
        </w:rPr>
      </w:pPr>
      <w:r>
        <w:rPr>
          <w:rFonts w:ascii="Century Gothic" w:hAnsi="Century Gothic"/>
          <w:sz w:val="20"/>
          <w:szCs w:val="20"/>
        </w:rPr>
        <w:t xml:space="preserve">If you have further questions, please feel free to contact your child’s English teacher. </w:t>
      </w:r>
    </w:p>
    <w:p>
      <w:pPr>
        <w:pStyle w:val="NormalWeb"/>
        <w:spacing w:before="0" w:beforeAutospacing="0" w:after="0" w:afterAutospacing="0"/>
        <w:rPr>
          <w:rFonts w:ascii="Century Gothic" w:hAnsi="Century Gothic"/>
          <w:sz w:val="20"/>
          <w:szCs w:val="20"/>
          <w:lang w:val="en"/>
        </w:rPr>
      </w:pPr>
    </w:p>
    <w:p>
      <w:pPr>
        <w:pStyle w:val="NormalWeb"/>
        <w:spacing w:before="0" w:beforeAutospacing="0" w:after="0" w:afterAutospacing="0"/>
        <w:rPr>
          <w:rFonts w:ascii="Century Gothic" w:hAnsi="Century Gothic"/>
          <w:sz w:val="20"/>
          <w:szCs w:val="20"/>
          <w:lang w:val="en"/>
        </w:rPr>
      </w:pPr>
      <w:r>
        <w:rPr>
          <w:rFonts w:ascii="Century Gothic" w:hAnsi="Century Gothic"/>
          <w:sz w:val="20"/>
          <w:szCs w:val="20"/>
          <w:lang w:val="en"/>
        </w:rPr>
        <w:t>Yours sincerely,</w:t>
      </w:r>
    </w:p>
    <w:p>
      <w:pPr>
        <w:pStyle w:val="NormalWeb"/>
        <w:spacing w:before="0" w:beforeAutospacing="0" w:after="0" w:afterAutospacing="0"/>
        <w:rPr>
          <w:rFonts w:ascii="Century Gothic" w:hAnsi="Century Gothic"/>
          <w:sz w:val="20"/>
          <w:szCs w:val="20"/>
          <w:lang w:val="en"/>
        </w:rPr>
      </w:pPr>
    </w:p>
    <w:p>
      <w:pPr>
        <w:pStyle w:val="NormalWeb"/>
        <w:spacing w:before="0" w:beforeAutospacing="0" w:after="0" w:afterAutospacing="0"/>
        <w:rPr>
          <w:rFonts w:ascii="Century Gothic" w:hAnsi="Century Gothic"/>
          <w:sz w:val="20"/>
          <w:szCs w:val="20"/>
          <w:lang w:val="en"/>
        </w:rPr>
      </w:pPr>
    </w:p>
    <w:p>
      <w:pPr>
        <w:pStyle w:val="NormalWeb"/>
        <w:spacing w:before="0" w:beforeAutospacing="0" w:after="0" w:afterAutospacing="0"/>
        <w:rPr>
          <w:rFonts w:ascii="Century Gothic" w:hAnsi="Century Gothic"/>
          <w:sz w:val="20"/>
          <w:szCs w:val="20"/>
          <w:lang w:val="en"/>
        </w:rPr>
      </w:pPr>
    </w:p>
    <w:p>
      <w:pPr>
        <w:pStyle w:val="NormalWeb"/>
        <w:spacing w:before="0" w:beforeAutospacing="0" w:after="0" w:afterAutospacing="0"/>
        <w:rPr>
          <w:rFonts w:ascii="Century Gothic" w:hAnsi="Century Gothic"/>
          <w:sz w:val="20"/>
          <w:szCs w:val="20"/>
          <w:lang w:val="en"/>
        </w:rPr>
      </w:pPr>
      <w:proofErr w:type="spellStart"/>
      <w:r>
        <w:rPr>
          <w:rFonts w:ascii="Century Gothic" w:hAnsi="Century Gothic"/>
          <w:sz w:val="20"/>
          <w:szCs w:val="20"/>
          <w:lang w:val="en"/>
        </w:rPr>
        <w:t>Mrs</w:t>
      </w:r>
      <w:proofErr w:type="spellEnd"/>
      <w:r>
        <w:rPr>
          <w:rFonts w:ascii="Century Gothic" w:hAnsi="Century Gothic"/>
          <w:sz w:val="20"/>
          <w:szCs w:val="20"/>
          <w:lang w:val="en"/>
        </w:rPr>
        <w:t xml:space="preserve"> Griffiths</w:t>
      </w:r>
    </w:p>
    <w:p>
      <w:pPr>
        <w:pStyle w:val="NormalWeb"/>
        <w:spacing w:before="0" w:beforeAutospacing="0" w:after="0" w:afterAutospacing="0"/>
        <w:rPr>
          <w:rFonts w:ascii="Century Gothic" w:hAnsi="Century Gothic"/>
          <w:b/>
          <w:sz w:val="20"/>
          <w:szCs w:val="20"/>
          <w:lang w:val="en"/>
        </w:rPr>
      </w:pPr>
      <w:r>
        <w:rPr>
          <w:rFonts w:ascii="Century Gothic" w:hAnsi="Century Gothic"/>
          <w:b/>
          <w:sz w:val="20"/>
          <w:szCs w:val="20"/>
          <w:lang w:val="en"/>
        </w:rPr>
        <w:t>Curriculum Team Leader- English</w:t>
      </w:r>
    </w:p>
    <w:p>
      <w:pPr>
        <w:autoSpaceDE w:val="0"/>
        <w:autoSpaceDN w:val="0"/>
        <w:adjustRightInd w:val="0"/>
        <w:spacing w:after="0" w:line="240" w:lineRule="auto"/>
        <w:rPr>
          <w:rFonts w:ascii="Century Gothic" w:hAnsi="Century Gothic" w:cs="SourceSansPro-Light"/>
          <w:sz w:val="20"/>
          <w:szCs w:val="20"/>
        </w:rPr>
      </w:pPr>
    </w:p>
    <w:p>
      <w:pPr>
        <w:rPr>
          <w:rFonts w:ascii="Century Gothic" w:hAnsi="Century Gothic"/>
          <w:sz w:val="20"/>
          <w:szCs w:val="20"/>
        </w:rPr>
      </w:pPr>
    </w:p>
    <w:p>
      <w:pPr>
        <w:rPr>
          <w:rFonts w:ascii="Century Gothic" w:hAnsi="Century Gothic"/>
          <w:sz w:val="20"/>
          <w:szCs w:val="20"/>
        </w:rPr>
      </w:pPr>
    </w:p>
    <w:p>
      <w:pPr>
        <w:rPr>
          <w:rFonts w:ascii="Century Gothic" w:hAnsi="Century Gothic"/>
          <w:sz w:val="20"/>
          <w:szCs w:val="20"/>
        </w:rPr>
      </w:pPr>
    </w:p>
    <w:p>
      <w:pPr>
        <w:rPr>
          <w:rFonts w:ascii="Century Gothic" w:hAnsi="Century Gothic"/>
          <w:sz w:val="20"/>
          <w:szCs w:val="20"/>
        </w:rPr>
      </w:pPr>
    </w:p>
    <w:sectPr>
      <w:pgSz w:w="11906" w:h="16838"/>
      <w:pgMar w:top="709" w:right="1274"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ourceSansPro-Light">
    <w:panose1 w:val="00000000000000000000"/>
    <w:charset w:val="00"/>
    <w:family w:val="swiss"/>
    <w:notTrueType/>
    <w:pitch w:val="default"/>
    <w:sig w:usb0="00000003" w:usb1="00000000" w:usb2="00000000" w:usb3="00000000" w:csb0="00000001" w:csb1="00000000"/>
  </w:font>
  <w:font w:name="SourceSansPro-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72D67-EA47-4759-8CC6-8D859D10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126426">
      <w:bodyDiv w:val="1"/>
      <w:marLeft w:val="0"/>
      <w:marRight w:val="0"/>
      <w:marTop w:val="0"/>
      <w:marBottom w:val="0"/>
      <w:divBdr>
        <w:top w:val="none" w:sz="0" w:space="0" w:color="auto"/>
        <w:left w:val="none" w:sz="0" w:space="0" w:color="auto"/>
        <w:bottom w:val="none" w:sz="0" w:space="0" w:color="auto"/>
        <w:right w:val="none" w:sz="0" w:space="0" w:color="auto"/>
      </w:divBdr>
      <w:divsChild>
        <w:div w:id="1628588425">
          <w:marLeft w:val="0"/>
          <w:marRight w:val="0"/>
          <w:marTop w:val="0"/>
          <w:marBottom w:val="0"/>
          <w:divBdr>
            <w:top w:val="none" w:sz="0" w:space="0" w:color="auto"/>
            <w:left w:val="none" w:sz="0" w:space="0" w:color="auto"/>
            <w:bottom w:val="none" w:sz="0" w:space="0" w:color="auto"/>
            <w:right w:val="none" w:sz="0" w:space="0" w:color="auto"/>
          </w:divBdr>
          <w:divsChild>
            <w:div w:id="569343691">
              <w:marLeft w:val="0"/>
              <w:marRight w:val="0"/>
              <w:marTop w:val="0"/>
              <w:marBottom w:val="0"/>
              <w:divBdr>
                <w:top w:val="none" w:sz="0" w:space="0" w:color="auto"/>
                <w:left w:val="none" w:sz="0" w:space="0" w:color="auto"/>
                <w:bottom w:val="none" w:sz="0" w:space="0" w:color="auto"/>
                <w:right w:val="none" w:sz="0" w:space="0" w:color="auto"/>
              </w:divBdr>
              <w:divsChild>
                <w:div w:id="1642997463">
                  <w:marLeft w:val="0"/>
                  <w:marRight w:val="0"/>
                  <w:marTop w:val="0"/>
                  <w:marBottom w:val="0"/>
                  <w:divBdr>
                    <w:top w:val="none" w:sz="0" w:space="0" w:color="auto"/>
                    <w:left w:val="none" w:sz="0" w:space="0" w:color="auto"/>
                    <w:bottom w:val="none" w:sz="0" w:space="0" w:color="auto"/>
                    <w:right w:val="none" w:sz="0" w:space="0" w:color="auto"/>
                  </w:divBdr>
                  <w:divsChild>
                    <w:div w:id="78718481">
                      <w:marLeft w:val="0"/>
                      <w:marRight w:val="0"/>
                      <w:marTop w:val="0"/>
                      <w:marBottom w:val="0"/>
                      <w:divBdr>
                        <w:top w:val="none" w:sz="0" w:space="0" w:color="auto"/>
                        <w:left w:val="none" w:sz="0" w:space="0" w:color="auto"/>
                        <w:bottom w:val="none" w:sz="0" w:space="0" w:color="auto"/>
                        <w:right w:val="none" w:sz="0" w:space="0" w:color="auto"/>
                      </w:divBdr>
                      <w:divsChild>
                        <w:div w:id="451486566">
                          <w:marLeft w:val="0"/>
                          <w:marRight w:val="0"/>
                          <w:marTop w:val="0"/>
                          <w:marBottom w:val="0"/>
                          <w:divBdr>
                            <w:top w:val="none" w:sz="0" w:space="0" w:color="auto"/>
                            <w:left w:val="none" w:sz="0" w:space="0" w:color="auto"/>
                            <w:bottom w:val="none" w:sz="0" w:space="0" w:color="auto"/>
                            <w:right w:val="none" w:sz="0" w:space="0" w:color="auto"/>
                          </w:divBdr>
                          <w:divsChild>
                            <w:div w:id="154028004">
                              <w:marLeft w:val="0"/>
                              <w:marRight w:val="0"/>
                              <w:marTop w:val="0"/>
                              <w:marBottom w:val="0"/>
                              <w:divBdr>
                                <w:top w:val="none" w:sz="0" w:space="0" w:color="auto"/>
                                <w:left w:val="none" w:sz="0" w:space="0" w:color="auto"/>
                                <w:bottom w:val="none" w:sz="0" w:space="0" w:color="auto"/>
                                <w:right w:val="none" w:sz="0" w:space="0" w:color="auto"/>
                              </w:divBdr>
                              <w:divsChild>
                                <w:div w:id="41029713">
                                  <w:marLeft w:val="0"/>
                                  <w:marRight w:val="0"/>
                                  <w:marTop w:val="0"/>
                                  <w:marBottom w:val="0"/>
                                  <w:divBdr>
                                    <w:top w:val="none" w:sz="0" w:space="0" w:color="auto"/>
                                    <w:left w:val="none" w:sz="0" w:space="0" w:color="auto"/>
                                    <w:bottom w:val="none" w:sz="0" w:space="0" w:color="auto"/>
                                    <w:right w:val="none" w:sz="0" w:space="0" w:color="auto"/>
                                  </w:divBdr>
                                  <w:divsChild>
                                    <w:div w:id="2948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khosted86.renlearn.co.uk/1893861/HomeConnect" TargetMode="External"/><Relationship Id="rId4" Type="http://schemas.openxmlformats.org/officeDocument/2006/relationships/hyperlink" Target="http://www.arbookfi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4565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AMarsh@bhbs.hereford.sch.uk</dc:creator>
  <cp:keywords/>
  <dc:description/>
  <cp:lastModifiedBy>Julie Chapman</cp:lastModifiedBy>
  <cp:revision>2</cp:revision>
  <cp:lastPrinted>2018-11-23T09:10:00Z</cp:lastPrinted>
  <dcterms:created xsi:type="dcterms:W3CDTF">2022-03-15T15:05:00Z</dcterms:created>
  <dcterms:modified xsi:type="dcterms:W3CDTF">2022-03-15T15:05:00Z</dcterms:modified>
</cp:coreProperties>
</file>